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18E2" w14:textId="4DB898FD" w:rsidR="000F45B3" w:rsidRPr="000F45B3" w:rsidRDefault="000F45B3" w:rsidP="000F45B3">
      <w:pPr>
        <w:pStyle w:val="Heading2"/>
        <w:ind w:left="-426" w:right="-473" w:hanging="141"/>
        <w:jc w:val="center"/>
        <w:rPr>
          <w:rFonts w:ascii="Arial" w:hAnsi="Arial" w:cs="Arial"/>
          <w:szCs w:val="28"/>
        </w:rPr>
      </w:pPr>
      <w:bookmarkStart w:id="0" w:name="_GoBack"/>
      <w:bookmarkEnd w:id="0"/>
      <w:r w:rsidRPr="000F45B3">
        <w:rPr>
          <w:rFonts w:ascii="Arial" w:hAnsi="Arial" w:cs="Arial"/>
          <w:szCs w:val="28"/>
        </w:rPr>
        <w:t>DEVELOPING EXCELLENT PRACTICE AWARD 2019</w:t>
      </w:r>
    </w:p>
    <w:p w14:paraId="64D23DD0" w14:textId="77777777" w:rsidR="000F45B3" w:rsidRPr="000F45B3" w:rsidRDefault="000F45B3" w:rsidP="000F45B3">
      <w:pPr>
        <w:pStyle w:val="Heading2"/>
        <w:ind w:left="-426" w:right="-473" w:hanging="141"/>
        <w:jc w:val="center"/>
        <w:rPr>
          <w:rFonts w:ascii="Arial" w:hAnsi="Arial" w:cs="Arial"/>
          <w:szCs w:val="28"/>
        </w:rPr>
      </w:pPr>
      <w:r w:rsidRPr="000F45B3">
        <w:rPr>
          <w:rFonts w:ascii="Arial" w:hAnsi="Arial" w:cs="Arial"/>
          <w:szCs w:val="28"/>
        </w:rPr>
        <w:t>Sponsored by Cylix Ltd</w:t>
      </w:r>
    </w:p>
    <w:p w14:paraId="709A38BD" w14:textId="77777777" w:rsidR="000F45B3" w:rsidRPr="000F45B3" w:rsidRDefault="000F45B3" w:rsidP="000F45B3">
      <w:pPr>
        <w:pStyle w:val="Heading2"/>
        <w:ind w:left="-426" w:right="-473" w:hanging="141"/>
        <w:jc w:val="center"/>
        <w:rPr>
          <w:rFonts w:ascii="Arial" w:hAnsi="Arial" w:cs="Arial"/>
          <w:szCs w:val="28"/>
        </w:rPr>
      </w:pPr>
      <w:r w:rsidRPr="000F45B3">
        <w:rPr>
          <w:rFonts w:ascii="Arial" w:hAnsi="Arial" w:cs="Arial"/>
          <w:szCs w:val="28"/>
        </w:rPr>
        <w:t>APPLICATION FORM</w:t>
      </w:r>
    </w:p>
    <w:p w14:paraId="677FA53E" w14:textId="77777777" w:rsidR="000F45B3" w:rsidRPr="000F45B3" w:rsidRDefault="000F45B3" w:rsidP="000F45B3">
      <w:pPr>
        <w:rPr>
          <w:rFonts w:ascii="Arial" w:hAnsi="Arial" w:cs="Arial"/>
        </w:rPr>
      </w:pPr>
    </w:p>
    <w:p w14:paraId="26F31BA9" w14:textId="77777777" w:rsidR="000F45B3" w:rsidRPr="000F45B3" w:rsidRDefault="000F45B3" w:rsidP="000F45B3">
      <w:pPr>
        <w:rPr>
          <w:rFonts w:ascii="Arial" w:hAnsi="Arial" w:cs="Arial"/>
        </w:rPr>
      </w:pPr>
      <w:r w:rsidRPr="000F45B3">
        <w:rPr>
          <w:rFonts w:ascii="Arial" w:hAnsi="Arial" w:cs="Arial"/>
        </w:rPr>
        <w:t>The award is open to individuals and/or teams who have launched an initiative or project, during 2018/19, that has made a significant and positive impact to the Learning and Development / Academic Development / Organisational Development environment and shows evidence of collaboration both within and external to their own institution.</w:t>
      </w:r>
    </w:p>
    <w:p w14:paraId="5778D798" w14:textId="77777777" w:rsidR="000F45B3" w:rsidRPr="000F45B3" w:rsidRDefault="000F45B3" w:rsidP="000F45B3">
      <w:pPr>
        <w:rPr>
          <w:rFonts w:ascii="Arial" w:hAnsi="Arial" w:cs="Arial"/>
        </w:rPr>
      </w:pPr>
      <w:r w:rsidRPr="000F45B3">
        <w:rPr>
          <w:rFonts w:ascii="Arial" w:hAnsi="Arial" w:cs="Arial"/>
        </w:rPr>
        <w:t>Judges will assess each entry on the basis of the evidence provided in each section of this form alone, (appendices will not be considered) and up to the specified word limit for each section. Before applying, please make sure you have read the rules of entry and judging criteria at xxx</w:t>
      </w:r>
    </w:p>
    <w:p w14:paraId="51F3BAB5" w14:textId="77777777" w:rsidR="000F45B3" w:rsidRPr="000F45B3" w:rsidRDefault="000F45B3" w:rsidP="000F45B3">
      <w:pPr>
        <w:rPr>
          <w:rFonts w:ascii="Arial" w:hAnsi="Arial" w:cs="Arial"/>
          <w:b/>
          <w:bCs/>
        </w:rPr>
      </w:pPr>
      <w:r w:rsidRPr="000F45B3">
        <w:rPr>
          <w:rFonts w:ascii="Arial" w:hAnsi="Arial" w:cs="Arial"/>
          <w:b/>
          <w:bCs/>
        </w:rPr>
        <w:t>1. ABOUT YOU</w:t>
      </w:r>
    </w:p>
    <w:p w14:paraId="0E4E9F74" w14:textId="77777777" w:rsidR="000F45B3" w:rsidRPr="000F45B3" w:rsidRDefault="000F45B3" w:rsidP="000F45B3">
      <w:pPr>
        <w:rPr>
          <w:rFonts w:ascii="Arial" w:hAnsi="Arial" w:cs="Arial"/>
        </w:rPr>
      </w:pPr>
      <w:r w:rsidRPr="000F45B3">
        <w:rPr>
          <w:rFonts w:ascii="Arial" w:hAnsi="Arial" w:cs="Arial"/>
        </w:rPr>
        <w:t>Name:</w:t>
      </w:r>
    </w:p>
    <w:p w14:paraId="7947D59E" w14:textId="77777777" w:rsidR="000F45B3" w:rsidRPr="000F45B3" w:rsidRDefault="000F45B3" w:rsidP="000F45B3">
      <w:pPr>
        <w:rPr>
          <w:rFonts w:ascii="Arial" w:hAnsi="Arial" w:cs="Arial"/>
        </w:rPr>
      </w:pPr>
      <w:r w:rsidRPr="000F45B3">
        <w:rPr>
          <w:rFonts w:ascii="Arial" w:hAnsi="Arial" w:cs="Arial"/>
        </w:rPr>
        <w:t>Job title:</w:t>
      </w:r>
    </w:p>
    <w:p w14:paraId="53DAFC3E" w14:textId="77777777" w:rsidR="000F45B3" w:rsidRPr="000F45B3" w:rsidRDefault="000F45B3" w:rsidP="000F45B3">
      <w:pPr>
        <w:rPr>
          <w:rFonts w:ascii="Arial" w:hAnsi="Arial" w:cs="Arial"/>
        </w:rPr>
      </w:pPr>
      <w:r w:rsidRPr="000F45B3">
        <w:rPr>
          <w:rFonts w:ascii="Arial" w:hAnsi="Arial" w:cs="Arial"/>
        </w:rPr>
        <w:t>Department:</w:t>
      </w:r>
    </w:p>
    <w:p w14:paraId="130BBB74" w14:textId="77777777" w:rsidR="000F45B3" w:rsidRPr="000F45B3" w:rsidRDefault="000F45B3" w:rsidP="000F45B3">
      <w:pPr>
        <w:rPr>
          <w:rFonts w:ascii="Arial" w:hAnsi="Arial" w:cs="Arial"/>
        </w:rPr>
      </w:pPr>
      <w:r w:rsidRPr="000F45B3">
        <w:rPr>
          <w:rFonts w:ascii="Arial" w:hAnsi="Arial" w:cs="Arial"/>
        </w:rPr>
        <w:t>Institution:</w:t>
      </w:r>
    </w:p>
    <w:p w14:paraId="44231E51" w14:textId="77777777" w:rsidR="000F45B3" w:rsidRPr="000F45B3" w:rsidRDefault="000F45B3" w:rsidP="000F45B3">
      <w:pPr>
        <w:rPr>
          <w:rFonts w:ascii="Arial" w:hAnsi="Arial" w:cs="Arial"/>
        </w:rPr>
      </w:pPr>
      <w:r w:rsidRPr="000F45B3">
        <w:rPr>
          <w:rFonts w:ascii="Arial" w:hAnsi="Arial" w:cs="Arial"/>
        </w:rPr>
        <w:t>Project or initiative title:</w:t>
      </w:r>
    </w:p>
    <w:p w14:paraId="124EE6B7" w14:textId="77777777" w:rsidR="000F45B3" w:rsidRPr="000F45B3" w:rsidRDefault="000F45B3" w:rsidP="000F45B3">
      <w:pPr>
        <w:rPr>
          <w:rFonts w:ascii="Arial" w:hAnsi="Arial" w:cs="Arial"/>
          <w:b/>
          <w:bCs/>
        </w:rPr>
      </w:pPr>
      <w:r w:rsidRPr="000F45B3">
        <w:rPr>
          <w:rFonts w:ascii="Arial" w:hAnsi="Arial" w:cs="Arial"/>
          <w:b/>
          <w:bCs/>
        </w:rPr>
        <w:t>2. THE PROJECT OR INITIATIVE</w:t>
      </w:r>
    </w:p>
    <w:p w14:paraId="27F1383D" w14:textId="0671B6C3" w:rsidR="000F45B3" w:rsidRPr="000F45B3" w:rsidRDefault="000F45B3" w:rsidP="000F45B3">
      <w:pPr>
        <w:rPr>
          <w:rFonts w:ascii="Arial" w:hAnsi="Arial" w:cs="Arial"/>
        </w:rPr>
      </w:pPr>
      <w:r w:rsidRPr="000F45B3">
        <w:rPr>
          <w:rFonts w:ascii="Arial" w:hAnsi="Arial" w:cs="Arial"/>
        </w:rPr>
        <w:t>Description, contexts and background, including outline approach and the identified staff and/or organisational needs that the project/initiative sought to address. (500 words)</w:t>
      </w:r>
    </w:p>
    <w:p w14:paraId="6C073554" w14:textId="77777777" w:rsidR="000F45B3" w:rsidRPr="000F45B3" w:rsidRDefault="000F45B3" w:rsidP="000F45B3">
      <w:pPr>
        <w:rPr>
          <w:rFonts w:ascii="Arial" w:hAnsi="Arial" w:cs="Arial"/>
          <w:b/>
          <w:bCs/>
        </w:rPr>
      </w:pPr>
      <w:r w:rsidRPr="000F45B3">
        <w:rPr>
          <w:rFonts w:ascii="Arial" w:hAnsi="Arial" w:cs="Arial"/>
          <w:b/>
          <w:bCs/>
        </w:rPr>
        <w:t>3. EVIDENCE</w:t>
      </w:r>
    </w:p>
    <w:p w14:paraId="7C529601" w14:textId="71B915B8" w:rsidR="000F45B3" w:rsidRPr="000F45B3" w:rsidRDefault="000F45B3" w:rsidP="000F45B3">
      <w:pPr>
        <w:rPr>
          <w:rFonts w:ascii="Arial" w:hAnsi="Arial" w:cs="Arial"/>
        </w:rPr>
      </w:pPr>
      <w:r w:rsidRPr="000F45B3">
        <w:rPr>
          <w:rFonts w:ascii="Arial" w:hAnsi="Arial" w:cs="Arial"/>
        </w:rPr>
        <w:t>Description of the approach to collaboration and evaluation; what did you plan to do? How did you expect to know what success would look like? Details of the measurable achievements, anticipated and actual benefits, including any cost benefits/return on investment. (500 words)</w:t>
      </w:r>
    </w:p>
    <w:p w14:paraId="718F1102" w14:textId="77777777" w:rsidR="000F45B3" w:rsidRPr="000F45B3" w:rsidRDefault="000F45B3" w:rsidP="000F45B3">
      <w:pPr>
        <w:rPr>
          <w:rFonts w:ascii="Arial" w:hAnsi="Arial" w:cs="Arial"/>
          <w:b/>
          <w:bCs/>
        </w:rPr>
      </w:pPr>
      <w:r w:rsidRPr="000F45B3">
        <w:rPr>
          <w:rFonts w:ascii="Arial" w:hAnsi="Arial" w:cs="Arial"/>
          <w:b/>
          <w:bCs/>
        </w:rPr>
        <w:t>4. FEEDBACK</w:t>
      </w:r>
    </w:p>
    <w:p w14:paraId="188C6B8C" w14:textId="77777777" w:rsidR="000F45B3" w:rsidRPr="000F45B3" w:rsidRDefault="000F45B3" w:rsidP="000F45B3">
      <w:pPr>
        <w:rPr>
          <w:rFonts w:ascii="Arial" w:hAnsi="Arial" w:cs="Arial"/>
        </w:rPr>
      </w:pPr>
      <w:r w:rsidRPr="000F45B3">
        <w:rPr>
          <w:rFonts w:ascii="Arial" w:hAnsi="Arial" w:cs="Arial"/>
        </w:rPr>
        <w:t>Include a summary of the feedback or other qualitative evidence of the difference made to individuals, teams, groups or institution(s), anticipated or unexpected outcomes. (500 words)</w:t>
      </w:r>
    </w:p>
    <w:p w14:paraId="5E068A09" w14:textId="77777777" w:rsidR="000F45B3" w:rsidRPr="000F45B3" w:rsidRDefault="000F45B3" w:rsidP="000F45B3">
      <w:pPr>
        <w:rPr>
          <w:rFonts w:ascii="Arial" w:hAnsi="Arial" w:cs="Arial"/>
        </w:rPr>
      </w:pPr>
    </w:p>
    <w:p w14:paraId="3BEA739B" w14:textId="77777777" w:rsidR="000F45B3" w:rsidRPr="000F45B3" w:rsidRDefault="000F45B3" w:rsidP="000F45B3">
      <w:pPr>
        <w:rPr>
          <w:rFonts w:ascii="Arial" w:hAnsi="Arial" w:cs="Arial"/>
        </w:rPr>
      </w:pPr>
    </w:p>
    <w:p w14:paraId="2C61D036" w14:textId="77777777" w:rsidR="000F45B3" w:rsidRPr="000F45B3" w:rsidRDefault="000F45B3" w:rsidP="000F45B3">
      <w:pPr>
        <w:rPr>
          <w:rFonts w:ascii="Arial" w:hAnsi="Arial" w:cs="Arial"/>
          <w:b/>
          <w:bCs/>
        </w:rPr>
      </w:pPr>
      <w:r w:rsidRPr="000F45B3">
        <w:rPr>
          <w:rFonts w:ascii="Arial" w:hAnsi="Arial" w:cs="Arial"/>
          <w:b/>
          <w:bCs/>
        </w:rPr>
        <w:t>5. WIDER LEARNING</w:t>
      </w:r>
    </w:p>
    <w:p w14:paraId="3F7D655C" w14:textId="77777777" w:rsidR="000F45B3" w:rsidRPr="000F45B3" w:rsidRDefault="000F45B3" w:rsidP="000F45B3">
      <w:pPr>
        <w:rPr>
          <w:rFonts w:ascii="Arial" w:hAnsi="Arial" w:cs="Arial"/>
        </w:rPr>
      </w:pPr>
      <w:r w:rsidRPr="000F45B3">
        <w:rPr>
          <w:rFonts w:ascii="Arial" w:hAnsi="Arial" w:cs="Arial"/>
        </w:rPr>
        <w:t>Identify potential key learning points for other institutions and suggestions on how that learning could be shared. (500 words)</w:t>
      </w:r>
    </w:p>
    <w:p w14:paraId="48A647AC" w14:textId="77777777" w:rsidR="000F45B3" w:rsidRPr="000F45B3" w:rsidRDefault="000F45B3" w:rsidP="000F45B3">
      <w:pPr>
        <w:rPr>
          <w:rFonts w:ascii="Arial" w:hAnsi="Arial" w:cs="Arial"/>
        </w:rPr>
      </w:pPr>
    </w:p>
    <w:p w14:paraId="2E1875BD" w14:textId="77777777" w:rsidR="000F45B3" w:rsidRPr="000F45B3" w:rsidRDefault="000F45B3" w:rsidP="000F45B3">
      <w:pPr>
        <w:rPr>
          <w:rFonts w:ascii="Arial" w:hAnsi="Arial" w:cs="Arial"/>
          <w:b/>
          <w:bCs/>
        </w:rPr>
      </w:pPr>
      <w:r w:rsidRPr="000F45B3">
        <w:rPr>
          <w:rFonts w:ascii="Arial" w:hAnsi="Arial" w:cs="Arial"/>
          <w:b/>
          <w:bCs/>
        </w:rPr>
        <w:t>6. SUBMISSION</w:t>
      </w:r>
    </w:p>
    <w:p w14:paraId="7B69AED8" w14:textId="77777777" w:rsidR="000F45B3" w:rsidRPr="000F45B3" w:rsidRDefault="000F45B3" w:rsidP="000F45B3">
      <w:pPr>
        <w:rPr>
          <w:rFonts w:ascii="Arial" w:hAnsi="Arial" w:cs="Arial"/>
        </w:rPr>
      </w:pPr>
      <w:r w:rsidRPr="000F45B3">
        <w:rPr>
          <w:rFonts w:ascii="Arial" w:hAnsi="Arial" w:cs="Arial"/>
        </w:rPr>
        <w:t>Please send your completed form via email to Wendy Mason (wendy.mason@sdf.ac.uk) by 4pm on 17 October 2019.</w:t>
      </w:r>
    </w:p>
    <w:p w14:paraId="206596D9" w14:textId="77777777" w:rsidR="000F45B3" w:rsidRPr="000F45B3" w:rsidRDefault="000F45B3" w:rsidP="000F45B3">
      <w:pPr>
        <w:rPr>
          <w:rFonts w:ascii="Arial" w:hAnsi="Arial" w:cs="Arial"/>
        </w:rPr>
      </w:pPr>
      <w:r w:rsidRPr="000F45B3">
        <w:rPr>
          <w:rFonts w:ascii="Arial" w:hAnsi="Arial" w:cs="Arial"/>
        </w:rPr>
        <w:t>Shortlisted entrants will be notified by 31 October 2019 and must submit additional material (PowerPoint slide show) to the above address by 14 November 2019, to aid the judges’ final decision and to promote their project/initiative. Presentation to the winner will be made at the conference dinner on 21st November 2019.</w:t>
      </w:r>
    </w:p>
    <w:p w14:paraId="6756C9C3" w14:textId="77777777" w:rsidR="000F45B3" w:rsidRPr="000F45B3" w:rsidRDefault="000F45B3" w:rsidP="00B61251">
      <w:pPr>
        <w:shd w:val="clear" w:color="auto" w:fill="FFFFFF"/>
        <w:spacing w:after="150" w:line="390" w:lineRule="atLeast"/>
        <w:jc w:val="left"/>
        <w:rPr>
          <w:rFonts w:ascii="Arial" w:hAnsi="Arial" w:cs="Arial"/>
          <w:color w:val="555555"/>
          <w:szCs w:val="22"/>
          <w:lang w:eastAsia="en-GB"/>
        </w:rPr>
      </w:pPr>
    </w:p>
    <w:sectPr w:rsidR="000F45B3" w:rsidRPr="000F45B3" w:rsidSect="0011023D">
      <w:headerReference w:type="default" r:id="rId7"/>
      <w:footerReference w:type="default" r:id="rId8"/>
      <w:type w:val="continuous"/>
      <w:pgSz w:w="11906" w:h="16838"/>
      <w:pgMar w:top="902" w:right="1106" w:bottom="567" w:left="1349" w:header="0" w:footer="113" w:gutter="0"/>
      <w:cols w:space="720" w:equalWidth="0">
        <w:col w:w="9451" w:space="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E416" w14:textId="77777777" w:rsidR="00287684" w:rsidRDefault="00287684">
      <w:r>
        <w:separator/>
      </w:r>
    </w:p>
  </w:endnote>
  <w:endnote w:type="continuationSeparator" w:id="0">
    <w:p w14:paraId="2BF979ED" w14:textId="77777777" w:rsidR="00287684" w:rsidRDefault="0028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8B5C" w14:textId="77777777" w:rsidR="00AF35DD" w:rsidRPr="00ED3F5A" w:rsidRDefault="00AF35DD" w:rsidP="00AF35DD">
    <w:pPr>
      <w:pStyle w:val="Footer"/>
      <w:spacing w:after="0"/>
      <w:jc w:val="center"/>
      <w:rPr>
        <w:rFonts w:ascii="Tahoma" w:hAnsi="Tahoma" w:cs="Tahoma"/>
        <w:sz w:val="20"/>
      </w:rPr>
    </w:pPr>
    <w:r w:rsidRPr="00ED3F5A">
      <w:rPr>
        <w:rFonts w:ascii="Tahoma" w:hAnsi="Tahoma" w:cs="Tahoma"/>
        <w:sz w:val="20"/>
      </w:rPr>
      <w:t xml:space="preserve">A company limited by guarantee, registered in England and Wales number </w:t>
    </w:r>
    <w:r w:rsidRPr="00DC624F">
      <w:rPr>
        <w:rFonts w:ascii="Tahoma" w:hAnsi="Tahoma" w:cs="Tahoma"/>
        <w:b/>
        <w:sz w:val="20"/>
      </w:rPr>
      <w:t>6682352</w:t>
    </w:r>
  </w:p>
  <w:p w14:paraId="2D034870" w14:textId="77777777" w:rsidR="00AF35DD" w:rsidRDefault="00AF35DD" w:rsidP="00AF35DD">
    <w:pPr>
      <w:pStyle w:val="Footer"/>
      <w:spacing w:after="0"/>
      <w:jc w:val="center"/>
      <w:rPr>
        <w:rFonts w:ascii="Tahoma" w:hAnsi="Tahoma" w:cs="Tahoma"/>
        <w:sz w:val="20"/>
      </w:rPr>
    </w:pPr>
    <w:r w:rsidRPr="00ED3F5A">
      <w:rPr>
        <w:rFonts w:ascii="Tahoma" w:hAnsi="Tahoma" w:cs="Tahoma"/>
        <w:sz w:val="20"/>
      </w:rPr>
      <w:t>Registered office 90 Rockingham Street Sheffield S1 4EB</w:t>
    </w:r>
  </w:p>
  <w:p w14:paraId="71FEC43B" w14:textId="77777777" w:rsidR="00AF35DD" w:rsidRPr="00ED3F5A" w:rsidRDefault="00AF35DD" w:rsidP="00AF35DD">
    <w:pPr>
      <w:pStyle w:val="Footer"/>
      <w:spacing w:after="0"/>
      <w:jc w:val="center"/>
      <w:rPr>
        <w:rFonts w:ascii="Tahoma" w:hAnsi="Tahoma" w:cs="Tahoma"/>
        <w:sz w:val="20"/>
      </w:rPr>
    </w:pPr>
    <w:r w:rsidRPr="00DC624F">
      <w:rPr>
        <w:rFonts w:ascii="Tahoma" w:hAnsi="Tahoma" w:cs="Tahoma"/>
        <w:sz w:val="20"/>
      </w:rPr>
      <w:t>Charity Status</w:t>
    </w:r>
    <w:r>
      <w:rPr>
        <w:rFonts w:ascii="Tahoma" w:hAnsi="Tahoma" w:cs="Tahoma"/>
        <w:sz w:val="20"/>
      </w:rPr>
      <w:t xml:space="preserve"> Registration number </w:t>
    </w:r>
    <w:r w:rsidRPr="00DC624F">
      <w:rPr>
        <w:rFonts w:ascii="Tahoma" w:hAnsi="Tahoma" w:cs="Tahoma"/>
        <w:b/>
        <w:sz w:val="20"/>
      </w:rPr>
      <w:t>1140416</w:t>
    </w:r>
  </w:p>
  <w:p w14:paraId="55BAF994" w14:textId="77777777" w:rsidR="00AF35DD" w:rsidRDefault="00AF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8A3B" w14:textId="77777777" w:rsidR="00287684" w:rsidRDefault="00287684">
      <w:r>
        <w:separator/>
      </w:r>
    </w:p>
  </w:footnote>
  <w:footnote w:type="continuationSeparator" w:id="0">
    <w:p w14:paraId="5C8F58B0" w14:textId="77777777" w:rsidR="00287684" w:rsidRDefault="0028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52B9" w14:textId="1F8295E9" w:rsidR="00A677B1" w:rsidRDefault="00774C87">
    <w:pPr>
      <w:pStyle w:val="Header"/>
    </w:pPr>
    <w:r>
      <w:rPr>
        <w:noProof/>
      </w:rPr>
      <w:drawing>
        <wp:inline distT="0" distB="0" distL="0" distR="0" wp14:anchorId="20FA20B4" wp14:editId="46C8C6E2">
          <wp:extent cx="5715000" cy="1905000"/>
          <wp:effectExtent l="0" t="0" r="0" b="0"/>
          <wp:docPr id="1" name="Picture 1" descr="sd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A2E9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23EFE"/>
    <w:multiLevelType w:val="multilevel"/>
    <w:tmpl w:val="8EE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2485"/>
    <w:multiLevelType w:val="hybridMultilevel"/>
    <w:tmpl w:val="818410AC"/>
    <w:lvl w:ilvl="0" w:tplc="D41825C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150A6857"/>
    <w:multiLevelType w:val="hybridMultilevel"/>
    <w:tmpl w:val="4D5AF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90E3F"/>
    <w:multiLevelType w:val="hybridMultilevel"/>
    <w:tmpl w:val="80802C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192D0796"/>
    <w:multiLevelType w:val="hybridMultilevel"/>
    <w:tmpl w:val="803288AC"/>
    <w:lvl w:ilvl="0" w:tplc="8DD492F0">
      <w:start w:val="1"/>
      <w:numFmt w:val="bullet"/>
      <w:lvlText w:val=""/>
      <w:lvlJc w:val="left"/>
      <w:pPr>
        <w:tabs>
          <w:tab w:val="num" w:pos="360"/>
        </w:tabs>
        <w:ind w:left="360" w:hanging="360"/>
      </w:pPr>
      <w:rPr>
        <w:rFonts w:ascii="Wingdings" w:hAnsi="Wingdings" w:hint="default"/>
      </w:rPr>
    </w:lvl>
    <w:lvl w:ilvl="1" w:tplc="64163BBC" w:tentative="1">
      <w:start w:val="1"/>
      <w:numFmt w:val="bullet"/>
      <w:lvlText w:val="o"/>
      <w:lvlJc w:val="left"/>
      <w:pPr>
        <w:tabs>
          <w:tab w:val="num" w:pos="1080"/>
        </w:tabs>
        <w:ind w:left="1080" w:hanging="360"/>
      </w:pPr>
      <w:rPr>
        <w:rFonts w:ascii="Courier New" w:hAnsi="Courier New" w:hint="default"/>
      </w:rPr>
    </w:lvl>
    <w:lvl w:ilvl="2" w:tplc="08944F82" w:tentative="1">
      <w:start w:val="1"/>
      <w:numFmt w:val="bullet"/>
      <w:lvlText w:val=""/>
      <w:lvlJc w:val="left"/>
      <w:pPr>
        <w:tabs>
          <w:tab w:val="num" w:pos="1800"/>
        </w:tabs>
        <w:ind w:left="1800" w:hanging="360"/>
      </w:pPr>
      <w:rPr>
        <w:rFonts w:ascii="Wingdings" w:hAnsi="Wingdings" w:hint="default"/>
      </w:rPr>
    </w:lvl>
    <w:lvl w:ilvl="3" w:tplc="A3B04002" w:tentative="1">
      <w:start w:val="1"/>
      <w:numFmt w:val="bullet"/>
      <w:lvlText w:val=""/>
      <w:lvlJc w:val="left"/>
      <w:pPr>
        <w:tabs>
          <w:tab w:val="num" w:pos="2520"/>
        </w:tabs>
        <w:ind w:left="2520" w:hanging="360"/>
      </w:pPr>
      <w:rPr>
        <w:rFonts w:ascii="Symbol" w:hAnsi="Symbol" w:hint="default"/>
      </w:rPr>
    </w:lvl>
    <w:lvl w:ilvl="4" w:tplc="0C0ED8B6" w:tentative="1">
      <w:start w:val="1"/>
      <w:numFmt w:val="bullet"/>
      <w:lvlText w:val="o"/>
      <w:lvlJc w:val="left"/>
      <w:pPr>
        <w:tabs>
          <w:tab w:val="num" w:pos="3240"/>
        </w:tabs>
        <w:ind w:left="3240" w:hanging="360"/>
      </w:pPr>
      <w:rPr>
        <w:rFonts w:ascii="Courier New" w:hAnsi="Courier New" w:hint="default"/>
      </w:rPr>
    </w:lvl>
    <w:lvl w:ilvl="5" w:tplc="5A9A4D5C" w:tentative="1">
      <w:start w:val="1"/>
      <w:numFmt w:val="bullet"/>
      <w:lvlText w:val=""/>
      <w:lvlJc w:val="left"/>
      <w:pPr>
        <w:tabs>
          <w:tab w:val="num" w:pos="3960"/>
        </w:tabs>
        <w:ind w:left="3960" w:hanging="360"/>
      </w:pPr>
      <w:rPr>
        <w:rFonts w:ascii="Wingdings" w:hAnsi="Wingdings" w:hint="default"/>
      </w:rPr>
    </w:lvl>
    <w:lvl w:ilvl="6" w:tplc="3AE842DE" w:tentative="1">
      <w:start w:val="1"/>
      <w:numFmt w:val="bullet"/>
      <w:lvlText w:val=""/>
      <w:lvlJc w:val="left"/>
      <w:pPr>
        <w:tabs>
          <w:tab w:val="num" w:pos="4680"/>
        </w:tabs>
        <w:ind w:left="4680" w:hanging="360"/>
      </w:pPr>
      <w:rPr>
        <w:rFonts w:ascii="Symbol" w:hAnsi="Symbol" w:hint="default"/>
      </w:rPr>
    </w:lvl>
    <w:lvl w:ilvl="7" w:tplc="BFEC5CE6" w:tentative="1">
      <w:start w:val="1"/>
      <w:numFmt w:val="bullet"/>
      <w:lvlText w:val="o"/>
      <w:lvlJc w:val="left"/>
      <w:pPr>
        <w:tabs>
          <w:tab w:val="num" w:pos="5400"/>
        </w:tabs>
        <w:ind w:left="5400" w:hanging="360"/>
      </w:pPr>
      <w:rPr>
        <w:rFonts w:ascii="Courier New" w:hAnsi="Courier New" w:hint="default"/>
      </w:rPr>
    </w:lvl>
    <w:lvl w:ilvl="8" w:tplc="5FD85B2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21268"/>
    <w:multiLevelType w:val="multilevel"/>
    <w:tmpl w:val="8BD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16C83"/>
    <w:multiLevelType w:val="hybridMultilevel"/>
    <w:tmpl w:val="77BAB2B8"/>
    <w:lvl w:ilvl="0" w:tplc="5E5E96BC">
      <w:start w:val="1"/>
      <w:numFmt w:val="bullet"/>
      <w:lvlText w:val=""/>
      <w:lvlJc w:val="left"/>
      <w:pPr>
        <w:tabs>
          <w:tab w:val="num" w:pos="720"/>
        </w:tabs>
        <w:ind w:left="720" w:hanging="360"/>
      </w:pPr>
      <w:rPr>
        <w:rFonts w:ascii="Wingdings" w:hAnsi="Wingdings" w:hint="default"/>
      </w:rPr>
    </w:lvl>
    <w:lvl w:ilvl="1" w:tplc="1ED8CBE0" w:tentative="1">
      <w:start w:val="1"/>
      <w:numFmt w:val="bullet"/>
      <w:lvlText w:val="o"/>
      <w:lvlJc w:val="left"/>
      <w:pPr>
        <w:tabs>
          <w:tab w:val="num" w:pos="1440"/>
        </w:tabs>
        <w:ind w:left="1440" w:hanging="360"/>
      </w:pPr>
      <w:rPr>
        <w:rFonts w:ascii="Courier New" w:hAnsi="Courier New" w:hint="default"/>
      </w:rPr>
    </w:lvl>
    <w:lvl w:ilvl="2" w:tplc="0EE6CC24" w:tentative="1">
      <w:start w:val="1"/>
      <w:numFmt w:val="bullet"/>
      <w:lvlText w:val=""/>
      <w:lvlJc w:val="left"/>
      <w:pPr>
        <w:tabs>
          <w:tab w:val="num" w:pos="2160"/>
        </w:tabs>
        <w:ind w:left="2160" w:hanging="360"/>
      </w:pPr>
      <w:rPr>
        <w:rFonts w:ascii="Wingdings" w:hAnsi="Wingdings" w:hint="default"/>
      </w:rPr>
    </w:lvl>
    <w:lvl w:ilvl="3" w:tplc="3AE023D8" w:tentative="1">
      <w:start w:val="1"/>
      <w:numFmt w:val="bullet"/>
      <w:lvlText w:val=""/>
      <w:lvlJc w:val="left"/>
      <w:pPr>
        <w:tabs>
          <w:tab w:val="num" w:pos="2880"/>
        </w:tabs>
        <w:ind w:left="2880" w:hanging="360"/>
      </w:pPr>
      <w:rPr>
        <w:rFonts w:ascii="Symbol" w:hAnsi="Symbol" w:hint="default"/>
      </w:rPr>
    </w:lvl>
    <w:lvl w:ilvl="4" w:tplc="5BD209F0" w:tentative="1">
      <w:start w:val="1"/>
      <w:numFmt w:val="bullet"/>
      <w:lvlText w:val="o"/>
      <w:lvlJc w:val="left"/>
      <w:pPr>
        <w:tabs>
          <w:tab w:val="num" w:pos="3600"/>
        </w:tabs>
        <w:ind w:left="3600" w:hanging="360"/>
      </w:pPr>
      <w:rPr>
        <w:rFonts w:ascii="Courier New" w:hAnsi="Courier New" w:hint="default"/>
      </w:rPr>
    </w:lvl>
    <w:lvl w:ilvl="5" w:tplc="BAD4D460" w:tentative="1">
      <w:start w:val="1"/>
      <w:numFmt w:val="bullet"/>
      <w:lvlText w:val=""/>
      <w:lvlJc w:val="left"/>
      <w:pPr>
        <w:tabs>
          <w:tab w:val="num" w:pos="4320"/>
        </w:tabs>
        <w:ind w:left="4320" w:hanging="360"/>
      </w:pPr>
      <w:rPr>
        <w:rFonts w:ascii="Wingdings" w:hAnsi="Wingdings" w:hint="default"/>
      </w:rPr>
    </w:lvl>
    <w:lvl w:ilvl="6" w:tplc="EB187E8A" w:tentative="1">
      <w:start w:val="1"/>
      <w:numFmt w:val="bullet"/>
      <w:lvlText w:val=""/>
      <w:lvlJc w:val="left"/>
      <w:pPr>
        <w:tabs>
          <w:tab w:val="num" w:pos="5040"/>
        </w:tabs>
        <w:ind w:left="5040" w:hanging="360"/>
      </w:pPr>
      <w:rPr>
        <w:rFonts w:ascii="Symbol" w:hAnsi="Symbol" w:hint="default"/>
      </w:rPr>
    </w:lvl>
    <w:lvl w:ilvl="7" w:tplc="05E69702" w:tentative="1">
      <w:start w:val="1"/>
      <w:numFmt w:val="bullet"/>
      <w:lvlText w:val="o"/>
      <w:lvlJc w:val="left"/>
      <w:pPr>
        <w:tabs>
          <w:tab w:val="num" w:pos="5760"/>
        </w:tabs>
        <w:ind w:left="5760" w:hanging="360"/>
      </w:pPr>
      <w:rPr>
        <w:rFonts w:ascii="Courier New" w:hAnsi="Courier New" w:hint="default"/>
      </w:rPr>
    </w:lvl>
    <w:lvl w:ilvl="8" w:tplc="BACCCA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47AA9"/>
    <w:multiLevelType w:val="hybridMultilevel"/>
    <w:tmpl w:val="98849A5E"/>
    <w:lvl w:ilvl="0" w:tplc="B4D00C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D3162F"/>
    <w:multiLevelType w:val="hybridMultilevel"/>
    <w:tmpl w:val="6064479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15:restartNumberingAfterBreak="0">
    <w:nsid w:val="3CD8629C"/>
    <w:multiLevelType w:val="hybridMultilevel"/>
    <w:tmpl w:val="86ECA6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0B7DA5"/>
    <w:multiLevelType w:val="hybridMultilevel"/>
    <w:tmpl w:val="12BC3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5A423C"/>
    <w:multiLevelType w:val="multilevel"/>
    <w:tmpl w:val="6146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C4B15"/>
    <w:multiLevelType w:val="hybridMultilevel"/>
    <w:tmpl w:val="62689AA2"/>
    <w:lvl w:ilvl="0" w:tplc="F4F2772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4" w15:restartNumberingAfterBreak="0">
    <w:nsid w:val="4A6433A6"/>
    <w:multiLevelType w:val="multilevel"/>
    <w:tmpl w:val="44BC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72537"/>
    <w:multiLevelType w:val="multilevel"/>
    <w:tmpl w:val="E51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83074"/>
    <w:multiLevelType w:val="hybridMultilevel"/>
    <w:tmpl w:val="00AA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8266F"/>
    <w:multiLevelType w:val="hybridMultilevel"/>
    <w:tmpl w:val="31C49054"/>
    <w:lvl w:ilvl="0" w:tplc="C3866416">
      <w:start w:val="1"/>
      <w:numFmt w:val="bullet"/>
      <w:lvlText w:val=""/>
      <w:lvlJc w:val="left"/>
      <w:pPr>
        <w:tabs>
          <w:tab w:val="num" w:pos="181"/>
        </w:tabs>
        <w:ind w:left="181" w:hanging="360"/>
      </w:pPr>
      <w:rPr>
        <w:rFonts w:ascii="Wingdings" w:hAnsi="Wingdings" w:hint="default"/>
      </w:rPr>
    </w:lvl>
    <w:lvl w:ilvl="1" w:tplc="2424C8DE" w:tentative="1">
      <w:start w:val="1"/>
      <w:numFmt w:val="bullet"/>
      <w:lvlText w:val="o"/>
      <w:lvlJc w:val="left"/>
      <w:pPr>
        <w:tabs>
          <w:tab w:val="num" w:pos="901"/>
        </w:tabs>
        <w:ind w:left="901" w:hanging="360"/>
      </w:pPr>
      <w:rPr>
        <w:rFonts w:ascii="Courier New" w:hAnsi="Courier New" w:hint="default"/>
      </w:rPr>
    </w:lvl>
    <w:lvl w:ilvl="2" w:tplc="6CEAB2D0" w:tentative="1">
      <w:start w:val="1"/>
      <w:numFmt w:val="bullet"/>
      <w:lvlText w:val=""/>
      <w:lvlJc w:val="left"/>
      <w:pPr>
        <w:tabs>
          <w:tab w:val="num" w:pos="1621"/>
        </w:tabs>
        <w:ind w:left="1621" w:hanging="360"/>
      </w:pPr>
      <w:rPr>
        <w:rFonts w:ascii="Wingdings" w:hAnsi="Wingdings" w:hint="default"/>
      </w:rPr>
    </w:lvl>
    <w:lvl w:ilvl="3" w:tplc="5B8A110C" w:tentative="1">
      <w:start w:val="1"/>
      <w:numFmt w:val="bullet"/>
      <w:lvlText w:val=""/>
      <w:lvlJc w:val="left"/>
      <w:pPr>
        <w:tabs>
          <w:tab w:val="num" w:pos="2341"/>
        </w:tabs>
        <w:ind w:left="2341" w:hanging="360"/>
      </w:pPr>
      <w:rPr>
        <w:rFonts w:ascii="Symbol" w:hAnsi="Symbol" w:hint="default"/>
      </w:rPr>
    </w:lvl>
    <w:lvl w:ilvl="4" w:tplc="55225ECE" w:tentative="1">
      <w:start w:val="1"/>
      <w:numFmt w:val="bullet"/>
      <w:lvlText w:val="o"/>
      <w:lvlJc w:val="left"/>
      <w:pPr>
        <w:tabs>
          <w:tab w:val="num" w:pos="3061"/>
        </w:tabs>
        <w:ind w:left="3061" w:hanging="360"/>
      </w:pPr>
      <w:rPr>
        <w:rFonts w:ascii="Courier New" w:hAnsi="Courier New" w:hint="default"/>
      </w:rPr>
    </w:lvl>
    <w:lvl w:ilvl="5" w:tplc="6E94B56C" w:tentative="1">
      <w:start w:val="1"/>
      <w:numFmt w:val="bullet"/>
      <w:lvlText w:val=""/>
      <w:lvlJc w:val="left"/>
      <w:pPr>
        <w:tabs>
          <w:tab w:val="num" w:pos="3781"/>
        </w:tabs>
        <w:ind w:left="3781" w:hanging="360"/>
      </w:pPr>
      <w:rPr>
        <w:rFonts w:ascii="Wingdings" w:hAnsi="Wingdings" w:hint="default"/>
      </w:rPr>
    </w:lvl>
    <w:lvl w:ilvl="6" w:tplc="8DD6D4E0" w:tentative="1">
      <w:start w:val="1"/>
      <w:numFmt w:val="bullet"/>
      <w:lvlText w:val=""/>
      <w:lvlJc w:val="left"/>
      <w:pPr>
        <w:tabs>
          <w:tab w:val="num" w:pos="4501"/>
        </w:tabs>
        <w:ind w:left="4501" w:hanging="360"/>
      </w:pPr>
      <w:rPr>
        <w:rFonts w:ascii="Symbol" w:hAnsi="Symbol" w:hint="default"/>
      </w:rPr>
    </w:lvl>
    <w:lvl w:ilvl="7" w:tplc="20C0B9B0" w:tentative="1">
      <w:start w:val="1"/>
      <w:numFmt w:val="bullet"/>
      <w:lvlText w:val="o"/>
      <w:lvlJc w:val="left"/>
      <w:pPr>
        <w:tabs>
          <w:tab w:val="num" w:pos="5221"/>
        </w:tabs>
        <w:ind w:left="5221" w:hanging="360"/>
      </w:pPr>
      <w:rPr>
        <w:rFonts w:ascii="Courier New" w:hAnsi="Courier New" w:hint="default"/>
      </w:rPr>
    </w:lvl>
    <w:lvl w:ilvl="8" w:tplc="0A8AC812" w:tentative="1">
      <w:start w:val="1"/>
      <w:numFmt w:val="bullet"/>
      <w:lvlText w:val=""/>
      <w:lvlJc w:val="left"/>
      <w:pPr>
        <w:tabs>
          <w:tab w:val="num" w:pos="5941"/>
        </w:tabs>
        <w:ind w:left="5941" w:hanging="360"/>
      </w:pPr>
      <w:rPr>
        <w:rFonts w:ascii="Wingdings" w:hAnsi="Wingdings" w:hint="default"/>
      </w:rPr>
    </w:lvl>
  </w:abstractNum>
  <w:abstractNum w:abstractNumId="18" w15:restartNumberingAfterBreak="0">
    <w:nsid w:val="53BD4C3A"/>
    <w:multiLevelType w:val="hybridMultilevel"/>
    <w:tmpl w:val="14C086E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92C48"/>
    <w:multiLevelType w:val="hybridMultilevel"/>
    <w:tmpl w:val="0E52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3415B3"/>
    <w:multiLevelType w:val="hybridMultilevel"/>
    <w:tmpl w:val="77BAB2B8"/>
    <w:lvl w:ilvl="0" w:tplc="5D144A3C">
      <w:start w:val="1"/>
      <w:numFmt w:val="bullet"/>
      <w:lvlText w:val=""/>
      <w:lvlJc w:val="left"/>
      <w:pPr>
        <w:tabs>
          <w:tab w:val="num" w:pos="720"/>
        </w:tabs>
        <w:ind w:left="720" w:hanging="360"/>
      </w:pPr>
      <w:rPr>
        <w:rFonts w:ascii="Wingdings" w:hAnsi="Wingdings" w:hint="default"/>
      </w:rPr>
    </w:lvl>
    <w:lvl w:ilvl="1" w:tplc="2D9ACE50" w:tentative="1">
      <w:start w:val="1"/>
      <w:numFmt w:val="bullet"/>
      <w:lvlText w:val="o"/>
      <w:lvlJc w:val="left"/>
      <w:pPr>
        <w:tabs>
          <w:tab w:val="num" w:pos="1440"/>
        </w:tabs>
        <w:ind w:left="1440" w:hanging="360"/>
      </w:pPr>
      <w:rPr>
        <w:rFonts w:ascii="Courier New" w:hAnsi="Courier New" w:hint="default"/>
      </w:rPr>
    </w:lvl>
    <w:lvl w:ilvl="2" w:tplc="8D162AF4" w:tentative="1">
      <w:start w:val="1"/>
      <w:numFmt w:val="bullet"/>
      <w:lvlText w:val=""/>
      <w:lvlJc w:val="left"/>
      <w:pPr>
        <w:tabs>
          <w:tab w:val="num" w:pos="2160"/>
        </w:tabs>
        <w:ind w:left="2160" w:hanging="360"/>
      </w:pPr>
      <w:rPr>
        <w:rFonts w:ascii="Wingdings" w:hAnsi="Wingdings" w:hint="default"/>
      </w:rPr>
    </w:lvl>
    <w:lvl w:ilvl="3" w:tplc="2A78815C" w:tentative="1">
      <w:start w:val="1"/>
      <w:numFmt w:val="bullet"/>
      <w:lvlText w:val=""/>
      <w:lvlJc w:val="left"/>
      <w:pPr>
        <w:tabs>
          <w:tab w:val="num" w:pos="2880"/>
        </w:tabs>
        <w:ind w:left="2880" w:hanging="360"/>
      </w:pPr>
      <w:rPr>
        <w:rFonts w:ascii="Symbol" w:hAnsi="Symbol" w:hint="default"/>
      </w:rPr>
    </w:lvl>
    <w:lvl w:ilvl="4" w:tplc="4A80A656" w:tentative="1">
      <w:start w:val="1"/>
      <w:numFmt w:val="bullet"/>
      <w:lvlText w:val="o"/>
      <w:lvlJc w:val="left"/>
      <w:pPr>
        <w:tabs>
          <w:tab w:val="num" w:pos="3600"/>
        </w:tabs>
        <w:ind w:left="3600" w:hanging="360"/>
      </w:pPr>
      <w:rPr>
        <w:rFonts w:ascii="Courier New" w:hAnsi="Courier New" w:hint="default"/>
      </w:rPr>
    </w:lvl>
    <w:lvl w:ilvl="5" w:tplc="E3DCF8A6" w:tentative="1">
      <w:start w:val="1"/>
      <w:numFmt w:val="bullet"/>
      <w:lvlText w:val=""/>
      <w:lvlJc w:val="left"/>
      <w:pPr>
        <w:tabs>
          <w:tab w:val="num" w:pos="4320"/>
        </w:tabs>
        <w:ind w:left="4320" w:hanging="360"/>
      </w:pPr>
      <w:rPr>
        <w:rFonts w:ascii="Wingdings" w:hAnsi="Wingdings" w:hint="default"/>
      </w:rPr>
    </w:lvl>
    <w:lvl w:ilvl="6" w:tplc="A6B62866" w:tentative="1">
      <w:start w:val="1"/>
      <w:numFmt w:val="bullet"/>
      <w:lvlText w:val=""/>
      <w:lvlJc w:val="left"/>
      <w:pPr>
        <w:tabs>
          <w:tab w:val="num" w:pos="5040"/>
        </w:tabs>
        <w:ind w:left="5040" w:hanging="360"/>
      </w:pPr>
      <w:rPr>
        <w:rFonts w:ascii="Symbol" w:hAnsi="Symbol" w:hint="default"/>
      </w:rPr>
    </w:lvl>
    <w:lvl w:ilvl="7" w:tplc="254675FC" w:tentative="1">
      <w:start w:val="1"/>
      <w:numFmt w:val="bullet"/>
      <w:lvlText w:val="o"/>
      <w:lvlJc w:val="left"/>
      <w:pPr>
        <w:tabs>
          <w:tab w:val="num" w:pos="5760"/>
        </w:tabs>
        <w:ind w:left="5760" w:hanging="360"/>
      </w:pPr>
      <w:rPr>
        <w:rFonts w:ascii="Courier New" w:hAnsi="Courier New" w:hint="default"/>
      </w:rPr>
    </w:lvl>
    <w:lvl w:ilvl="8" w:tplc="AFDABC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602DB"/>
    <w:multiLevelType w:val="hybridMultilevel"/>
    <w:tmpl w:val="883E382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61AD6C4A"/>
    <w:multiLevelType w:val="hybridMultilevel"/>
    <w:tmpl w:val="47E0C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811EA1"/>
    <w:multiLevelType w:val="hybridMultilevel"/>
    <w:tmpl w:val="73D41B80"/>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24" w15:restartNumberingAfterBreak="0">
    <w:nsid w:val="77A7092C"/>
    <w:multiLevelType w:val="hybridMultilevel"/>
    <w:tmpl w:val="0A50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A28F3"/>
    <w:multiLevelType w:val="hybridMultilevel"/>
    <w:tmpl w:val="4B9E75AE"/>
    <w:lvl w:ilvl="0" w:tplc="F12010AA">
      <w:start w:val="1"/>
      <w:numFmt w:val="bullet"/>
      <w:lvlText w:val=""/>
      <w:lvlJc w:val="left"/>
      <w:pPr>
        <w:tabs>
          <w:tab w:val="num" w:pos="180"/>
        </w:tabs>
        <w:ind w:left="180" w:hanging="360"/>
      </w:pPr>
      <w:rPr>
        <w:rFonts w:ascii="Symbol" w:hAnsi="Symbol" w:hint="default"/>
      </w:rPr>
    </w:lvl>
    <w:lvl w:ilvl="1" w:tplc="B46AE07E" w:tentative="1">
      <w:start w:val="1"/>
      <w:numFmt w:val="bullet"/>
      <w:lvlText w:val="o"/>
      <w:lvlJc w:val="left"/>
      <w:pPr>
        <w:tabs>
          <w:tab w:val="num" w:pos="900"/>
        </w:tabs>
        <w:ind w:left="900" w:hanging="360"/>
      </w:pPr>
      <w:rPr>
        <w:rFonts w:ascii="Courier New" w:hAnsi="Courier New" w:hint="default"/>
      </w:rPr>
    </w:lvl>
    <w:lvl w:ilvl="2" w:tplc="CBE805E6" w:tentative="1">
      <w:start w:val="1"/>
      <w:numFmt w:val="bullet"/>
      <w:lvlText w:val=""/>
      <w:lvlJc w:val="left"/>
      <w:pPr>
        <w:tabs>
          <w:tab w:val="num" w:pos="1620"/>
        </w:tabs>
        <w:ind w:left="1620" w:hanging="360"/>
      </w:pPr>
      <w:rPr>
        <w:rFonts w:ascii="Wingdings" w:hAnsi="Wingdings" w:hint="default"/>
      </w:rPr>
    </w:lvl>
    <w:lvl w:ilvl="3" w:tplc="9872EDBA" w:tentative="1">
      <w:start w:val="1"/>
      <w:numFmt w:val="bullet"/>
      <w:lvlText w:val=""/>
      <w:lvlJc w:val="left"/>
      <w:pPr>
        <w:tabs>
          <w:tab w:val="num" w:pos="2340"/>
        </w:tabs>
        <w:ind w:left="2340" w:hanging="360"/>
      </w:pPr>
      <w:rPr>
        <w:rFonts w:ascii="Symbol" w:hAnsi="Symbol" w:hint="default"/>
      </w:rPr>
    </w:lvl>
    <w:lvl w:ilvl="4" w:tplc="8222F54C" w:tentative="1">
      <w:start w:val="1"/>
      <w:numFmt w:val="bullet"/>
      <w:lvlText w:val="o"/>
      <w:lvlJc w:val="left"/>
      <w:pPr>
        <w:tabs>
          <w:tab w:val="num" w:pos="3060"/>
        </w:tabs>
        <w:ind w:left="3060" w:hanging="360"/>
      </w:pPr>
      <w:rPr>
        <w:rFonts w:ascii="Courier New" w:hAnsi="Courier New" w:hint="default"/>
      </w:rPr>
    </w:lvl>
    <w:lvl w:ilvl="5" w:tplc="EF9A8766" w:tentative="1">
      <w:start w:val="1"/>
      <w:numFmt w:val="bullet"/>
      <w:lvlText w:val=""/>
      <w:lvlJc w:val="left"/>
      <w:pPr>
        <w:tabs>
          <w:tab w:val="num" w:pos="3780"/>
        </w:tabs>
        <w:ind w:left="3780" w:hanging="360"/>
      </w:pPr>
      <w:rPr>
        <w:rFonts w:ascii="Wingdings" w:hAnsi="Wingdings" w:hint="default"/>
      </w:rPr>
    </w:lvl>
    <w:lvl w:ilvl="6" w:tplc="F7E0DC48" w:tentative="1">
      <w:start w:val="1"/>
      <w:numFmt w:val="bullet"/>
      <w:lvlText w:val=""/>
      <w:lvlJc w:val="left"/>
      <w:pPr>
        <w:tabs>
          <w:tab w:val="num" w:pos="4500"/>
        </w:tabs>
        <w:ind w:left="4500" w:hanging="360"/>
      </w:pPr>
      <w:rPr>
        <w:rFonts w:ascii="Symbol" w:hAnsi="Symbol" w:hint="default"/>
      </w:rPr>
    </w:lvl>
    <w:lvl w:ilvl="7" w:tplc="496C0362" w:tentative="1">
      <w:start w:val="1"/>
      <w:numFmt w:val="bullet"/>
      <w:lvlText w:val="o"/>
      <w:lvlJc w:val="left"/>
      <w:pPr>
        <w:tabs>
          <w:tab w:val="num" w:pos="5220"/>
        </w:tabs>
        <w:ind w:left="5220" w:hanging="360"/>
      </w:pPr>
      <w:rPr>
        <w:rFonts w:ascii="Courier New" w:hAnsi="Courier New" w:hint="default"/>
      </w:rPr>
    </w:lvl>
    <w:lvl w:ilvl="8" w:tplc="2752D9EC"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6D3DA5"/>
    <w:multiLevelType w:val="multilevel"/>
    <w:tmpl w:val="24F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947E3"/>
    <w:multiLevelType w:val="hybridMultilevel"/>
    <w:tmpl w:val="81C6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27598"/>
    <w:multiLevelType w:val="hybridMultilevel"/>
    <w:tmpl w:val="F01617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7"/>
  </w:num>
  <w:num w:numId="4">
    <w:abstractNumId w:val="7"/>
  </w:num>
  <w:num w:numId="5">
    <w:abstractNumId w:val="20"/>
  </w:num>
  <w:num w:numId="6">
    <w:abstractNumId w:val="25"/>
  </w:num>
  <w:num w:numId="7">
    <w:abstractNumId w:val="28"/>
  </w:num>
  <w:num w:numId="8">
    <w:abstractNumId w:val="24"/>
  </w:num>
  <w:num w:numId="9">
    <w:abstractNumId w:val="4"/>
  </w:num>
  <w:num w:numId="10">
    <w:abstractNumId w:val="13"/>
  </w:num>
  <w:num w:numId="11">
    <w:abstractNumId w:val="23"/>
  </w:num>
  <w:num w:numId="12">
    <w:abstractNumId w:val="16"/>
  </w:num>
  <w:num w:numId="13">
    <w:abstractNumId w:val="21"/>
  </w:num>
  <w:num w:numId="14">
    <w:abstractNumId w:val="2"/>
  </w:num>
  <w:num w:numId="15">
    <w:abstractNumId w:val="26"/>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num>
  <w:num w:numId="18">
    <w:abstractNumId w:val="22"/>
  </w:num>
  <w:num w:numId="19">
    <w:abstractNumId w:val="8"/>
  </w:num>
  <w:num w:numId="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9"/>
  </w:num>
  <w:num w:numId="24">
    <w:abstractNumId w:val="11"/>
  </w:num>
  <w:num w:numId="25">
    <w:abstractNumId w:val="9"/>
  </w:num>
  <w:num w:numId="26">
    <w:abstractNumId w:val="18"/>
  </w:num>
  <w:num w:numId="27">
    <w:abstractNumId w:val="10"/>
  </w:num>
  <w:num w:numId="28">
    <w:abstractNumId w:val="27"/>
  </w:num>
  <w:num w:numId="29">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17"/>
    <w:rsid w:val="0005420D"/>
    <w:rsid w:val="00080666"/>
    <w:rsid w:val="00093C1C"/>
    <w:rsid w:val="000B41F2"/>
    <w:rsid w:val="000E35CB"/>
    <w:rsid w:val="000F45B3"/>
    <w:rsid w:val="0011023D"/>
    <w:rsid w:val="001146E3"/>
    <w:rsid w:val="001A4AE4"/>
    <w:rsid w:val="001A6578"/>
    <w:rsid w:val="001B6BF8"/>
    <w:rsid w:val="001F1250"/>
    <w:rsid w:val="00236EDB"/>
    <w:rsid w:val="00287684"/>
    <w:rsid w:val="0029475A"/>
    <w:rsid w:val="002A100F"/>
    <w:rsid w:val="002B2045"/>
    <w:rsid w:val="003440BD"/>
    <w:rsid w:val="00356C93"/>
    <w:rsid w:val="00365AA6"/>
    <w:rsid w:val="003759BC"/>
    <w:rsid w:val="00375D9B"/>
    <w:rsid w:val="003C4BDB"/>
    <w:rsid w:val="003E18A0"/>
    <w:rsid w:val="0042076F"/>
    <w:rsid w:val="00426EF9"/>
    <w:rsid w:val="00427D3F"/>
    <w:rsid w:val="00455F49"/>
    <w:rsid w:val="0049646A"/>
    <w:rsid w:val="004A1AC3"/>
    <w:rsid w:val="004A35C0"/>
    <w:rsid w:val="004C230B"/>
    <w:rsid w:val="004C7537"/>
    <w:rsid w:val="004E3303"/>
    <w:rsid w:val="005051BD"/>
    <w:rsid w:val="005330F4"/>
    <w:rsid w:val="00537751"/>
    <w:rsid w:val="005E1363"/>
    <w:rsid w:val="0061335D"/>
    <w:rsid w:val="00626BC7"/>
    <w:rsid w:val="006359E5"/>
    <w:rsid w:val="00691B86"/>
    <w:rsid w:val="00710F3A"/>
    <w:rsid w:val="007312D3"/>
    <w:rsid w:val="007548B0"/>
    <w:rsid w:val="00774C87"/>
    <w:rsid w:val="007A7596"/>
    <w:rsid w:val="007C0D20"/>
    <w:rsid w:val="007C6D47"/>
    <w:rsid w:val="007D01DB"/>
    <w:rsid w:val="0083305B"/>
    <w:rsid w:val="00842111"/>
    <w:rsid w:val="00866106"/>
    <w:rsid w:val="008C172A"/>
    <w:rsid w:val="00902232"/>
    <w:rsid w:val="00933EDB"/>
    <w:rsid w:val="009465A4"/>
    <w:rsid w:val="00961B13"/>
    <w:rsid w:val="009912DC"/>
    <w:rsid w:val="00995E56"/>
    <w:rsid w:val="009B502D"/>
    <w:rsid w:val="009C3089"/>
    <w:rsid w:val="009C34EF"/>
    <w:rsid w:val="009C5ED4"/>
    <w:rsid w:val="00A16CE9"/>
    <w:rsid w:val="00A677B1"/>
    <w:rsid w:val="00A801A9"/>
    <w:rsid w:val="00A816FA"/>
    <w:rsid w:val="00A849D4"/>
    <w:rsid w:val="00AA1F83"/>
    <w:rsid w:val="00AA5BFC"/>
    <w:rsid w:val="00AB110D"/>
    <w:rsid w:val="00AD7B17"/>
    <w:rsid w:val="00AF1E9F"/>
    <w:rsid w:val="00AF35DD"/>
    <w:rsid w:val="00B2441D"/>
    <w:rsid w:val="00B44D27"/>
    <w:rsid w:val="00B529AA"/>
    <w:rsid w:val="00B54F53"/>
    <w:rsid w:val="00B61251"/>
    <w:rsid w:val="00B82F23"/>
    <w:rsid w:val="00B84F29"/>
    <w:rsid w:val="00BA4528"/>
    <w:rsid w:val="00BC335E"/>
    <w:rsid w:val="00BE0681"/>
    <w:rsid w:val="00C077FD"/>
    <w:rsid w:val="00C11B00"/>
    <w:rsid w:val="00C15083"/>
    <w:rsid w:val="00C20017"/>
    <w:rsid w:val="00C4737D"/>
    <w:rsid w:val="00C548E3"/>
    <w:rsid w:val="00C54F41"/>
    <w:rsid w:val="00D03D53"/>
    <w:rsid w:val="00D32A82"/>
    <w:rsid w:val="00D427AB"/>
    <w:rsid w:val="00D5248E"/>
    <w:rsid w:val="00D544F1"/>
    <w:rsid w:val="00D87F44"/>
    <w:rsid w:val="00D978E6"/>
    <w:rsid w:val="00DB30A9"/>
    <w:rsid w:val="00E72953"/>
    <w:rsid w:val="00E73A73"/>
    <w:rsid w:val="00E73EF8"/>
    <w:rsid w:val="00E86315"/>
    <w:rsid w:val="00EA0B3D"/>
    <w:rsid w:val="00EB16F9"/>
    <w:rsid w:val="00ED711F"/>
    <w:rsid w:val="00F159B6"/>
    <w:rsid w:val="00F23A65"/>
    <w:rsid w:val="00F23ACE"/>
    <w:rsid w:val="00F24F80"/>
    <w:rsid w:val="00F46BE7"/>
    <w:rsid w:val="00F51021"/>
    <w:rsid w:val="00F6692B"/>
    <w:rsid w:val="00F71EB9"/>
    <w:rsid w:val="00F76433"/>
    <w:rsid w:val="00FB0350"/>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490dff,#cc1c42,#c6f,#96f"/>
    </o:shapedefaults>
    <o:shapelayout v:ext="edit">
      <o:idmap v:ext="edit" data="1"/>
    </o:shapelayout>
  </w:shapeDefaults>
  <w:decimalSymbol w:val="."/>
  <w:listSeparator w:val=","/>
  <w14:docId w14:val="4A8FED68"/>
  <w15:chartTrackingRefBased/>
  <w15:docId w15:val="{09A0F8F5-090E-4D1E-A178-08629F4F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jc w:val="both"/>
    </w:pPr>
    <w:rPr>
      <w:sz w:val="22"/>
      <w:lang w:eastAsia="en-US"/>
    </w:rPr>
  </w:style>
  <w:style w:type="paragraph" w:styleId="Heading1">
    <w:name w:val="heading 1"/>
    <w:basedOn w:val="Normal"/>
    <w:next w:val="Normal"/>
    <w:qFormat/>
    <w:pPr>
      <w:keepNext/>
      <w:outlineLvl w:val="0"/>
    </w:pPr>
    <w:rPr>
      <w:rFonts w:ascii="Century Gothic" w:hAnsi="Century Gothic"/>
      <w:b/>
      <w:sz w:val="32"/>
    </w:rPr>
  </w:style>
  <w:style w:type="paragraph" w:styleId="Heading2">
    <w:name w:val="heading 2"/>
    <w:basedOn w:val="Normal"/>
    <w:next w:val="Normal"/>
    <w:qFormat/>
    <w:pPr>
      <w:keepNext/>
      <w:spacing w:before="120" w:after="360"/>
      <w:ind w:left="-540" w:right="180"/>
      <w:jc w:val="left"/>
      <w:outlineLvl w:val="1"/>
    </w:pPr>
    <w:rPr>
      <w:rFonts w:ascii="Century Gothic" w:hAnsi="Century Gothic"/>
      <w:b/>
      <w:sz w:val="28"/>
    </w:rPr>
  </w:style>
  <w:style w:type="paragraph" w:styleId="Heading3">
    <w:name w:val="heading 3"/>
    <w:basedOn w:val="Normal"/>
    <w:next w:val="Normal"/>
    <w:qFormat/>
    <w:pPr>
      <w:keepNext/>
      <w:ind w:left="-720"/>
      <w:outlineLvl w:val="2"/>
    </w:pPr>
    <w:rPr>
      <w:rFonts w:ascii="Tahoma" w:hAnsi="Tahoma" w:cs="Tahoma"/>
      <w:b/>
      <w:bCs/>
    </w:rPr>
  </w:style>
  <w:style w:type="paragraph" w:styleId="Heading7">
    <w:name w:val="heading 7"/>
    <w:basedOn w:val="Normal"/>
    <w:next w:val="Normal"/>
    <w:qFormat/>
    <w:pPr>
      <w:keepNext/>
      <w:spacing w:after="0"/>
      <w:jc w:val="left"/>
      <w:outlineLvl w:val="6"/>
    </w:pPr>
    <w:rPr>
      <w:rFonts w:ascii="Tahoma"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60"/>
      </w:tabs>
      <w:autoSpaceDE w:val="0"/>
      <w:autoSpaceDN w:val="0"/>
      <w:adjustRightInd w:val="0"/>
      <w:spacing w:after="0"/>
      <w:jc w:val="left"/>
    </w:pPr>
    <w:rPr>
      <w:rFonts w:ascii="Tahoma" w:hAnsi="Tahoma"/>
      <w:sz w:val="20"/>
    </w:rPr>
  </w:style>
  <w:style w:type="paragraph" w:styleId="ListBullet">
    <w:name w:val="List Bullet"/>
    <w:basedOn w:val="Normal"/>
    <w:pPr>
      <w:ind w:left="283" w:hanging="283"/>
    </w:pPr>
    <w:rPr>
      <w:rFonts w:ascii="Helv" w:hAnsi="Helv"/>
    </w:rPr>
  </w:style>
  <w:style w:type="paragraph" w:styleId="BodyTextIndent">
    <w:name w:val="Body Text Indent"/>
    <w:basedOn w:val="Normal"/>
    <w:pPr>
      <w:spacing w:line="280" w:lineRule="exact"/>
      <w:ind w:left="-539"/>
    </w:pPr>
    <w:rPr>
      <w:rFonts w:ascii="Tahoma" w:hAnsi="Tahoma"/>
      <w:sz w:val="20"/>
    </w:rPr>
  </w:style>
  <w:style w:type="paragraph" w:styleId="BodyText2">
    <w:name w:val="Body Text 2"/>
    <w:basedOn w:val="Normal"/>
    <w:pPr>
      <w:tabs>
        <w:tab w:val="left" w:pos="960"/>
      </w:tabs>
      <w:autoSpaceDE w:val="0"/>
      <w:autoSpaceDN w:val="0"/>
      <w:adjustRightInd w:val="0"/>
      <w:spacing w:after="0"/>
      <w:jc w:val="left"/>
    </w:pPr>
    <w:rPr>
      <w:rFonts w:ascii="Tahoma" w:hAnsi="Tahoma"/>
      <w:b/>
      <w:sz w:val="20"/>
    </w:rPr>
  </w:style>
  <w:style w:type="paragraph" w:styleId="BodyTextIndent2">
    <w:name w:val="Body Text Indent 2"/>
    <w:basedOn w:val="Normal"/>
    <w:pPr>
      <w:tabs>
        <w:tab w:val="left" w:pos="960"/>
      </w:tabs>
      <w:autoSpaceDE w:val="0"/>
      <w:autoSpaceDN w:val="0"/>
      <w:adjustRightInd w:val="0"/>
      <w:spacing w:after="0"/>
      <w:ind w:left="-540"/>
      <w:jc w:val="left"/>
    </w:pPr>
    <w:rPr>
      <w:rFonts w:ascii="Tahoma" w:hAnsi="Tahoma"/>
      <w:sz w:val="20"/>
    </w:rPr>
  </w:style>
  <w:style w:type="paragraph" w:styleId="BlockText">
    <w:name w:val="Block Text"/>
    <w:basedOn w:val="Normal"/>
    <w:pPr>
      <w:tabs>
        <w:tab w:val="left" w:pos="960"/>
      </w:tabs>
      <w:autoSpaceDE w:val="0"/>
      <w:autoSpaceDN w:val="0"/>
      <w:adjustRightInd w:val="0"/>
      <w:spacing w:after="0" w:line="280" w:lineRule="exact"/>
      <w:ind w:left="-539" w:right="-2444"/>
      <w:jc w:val="left"/>
    </w:pPr>
    <w:rPr>
      <w:rFonts w:ascii="Tahoma" w:hAnsi="Tahoma"/>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3">
    <w:name w:val="Body Text Indent 3"/>
    <w:basedOn w:val="Normal"/>
    <w:pPr>
      <w:tabs>
        <w:tab w:val="left" w:pos="960"/>
      </w:tabs>
      <w:autoSpaceDE w:val="0"/>
      <w:autoSpaceDN w:val="0"/>
      <w:adjustRightInd w:val="0"/>
      <w:spacing w:after="0"/>
      <w:ind w:left="-540"/>
      <w:jc w:val="left"/>
    </w:pPr>
    <w:rPr>
      <w:rFonts w:ascii="Tahoma" w:hAnsi="Tahoma" w:cs="Tahoma"/>
      <w:color w:val="000000"/>
      <w:sz w:val="20"/>
    </w:rPr>
  </w:style>
  <w:style w:type="paragraph" w:styleId="NormalWeb">
    <w:name w:val="Normal (Web)"/>
    <w:basedOn w:val="Normal"/>
    <w:uiPriority w:val="99"/>
    <w:unhideWhenUsed/>
    <w:rsid w:val="00C548E3"/>
    <w:rPr>
      <w:sz w:val="24"/>
      <w:szCs w:val="24"/>
    </w:rPr>
  </w:style>
  <w:style w:type="table" w:styleId="TableGrid">
    <w:name w:val="Table Grid"/>
    <w:basedOn w:val="TableNormal"/>
    <w:uiPriority w:val="59"/>
    <w:rsid w:val="00C5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A35C0"/>
    <w:pPr>
      <w:spacing w:after="0"/>
      <w:jc w:val="left"/>
    </w:pPr>
    <w:rPr>
      <w:rFonts w:eastAsia="Calibri"/>
      <w:sz w:val="24"/>
      <w:szCs w:val="24"/>
      <w:lang w:eastAsia="en-GB"/>
    </w:rPr>
  </w:style>
  <w:style w:type="paragraph" w:customStyle="1" w:styleId="Default">
    <w:name w:val="Default"/>
    <w:rsid w:val="00F24F80"/>
    <w:pPr>
      <w:autoSpaceDE w:val="0"/>
      <w:autoSpaceDN w:val="0"/>
      <w:adjustRightInd w:val="0"/>
    </w:pPr>
    <w:rPr>
      <w:rFonts w:ascii="Gill Sans MT" w:eastAsia="SimSun" w:hAnsi="Gill Sans MT" w:cs="Gill Sans MT"/>
      <w:color w:val="000000"/>
      <w:sz w:val="24"/>
      <w:szCs w:val="24"/>
      <w:lang w:eastAsia="zh-CN"/>
    </w:rPr>
  </w:style>
  <w:style w:type="character" w:styleId="Strong">
    <w:name w:val="Strong"/>
    <w:uiPriority w:val="22"/>
    <w:qFormat/>
    <w:rsid w:val="0011023D"/>
    <w:rPr>
      <w:b/>
      <w:bCs/>
    </w:rPr>
  </w:style>
  <w:style w:type="character" w:customStyle="1" w:styleId="ipa">
    <w:name w:val="ipa"/>
    <w:rsid w:val="00C4737D"/>
  </w:style>
  <w:style w:type="character" w:customStyle="1" w:styleId="FooterChar">
    <w:name w:val="Footer Char"/>
    <w:link w:val="Footer"/>
    <w:uiPriority w:val="99"/>
    <w:rsid w:val="00AF35DD"/>
    <w:rPr>
      <w:sz w:val="22"/>
      <w:lang w:eastAsia="en-US"/>
    </w:rPr>
  </w:style>
  <w:style w:type="character" w:customStyle="1" w:styleId="freebirdformviewerviewitemsitemrequiredasterisk">
    <w:name w:val="freebirdformviewerviewitemsitemrequiredasterisk"/>
    <w:rsid w:val="0042076F"/>
  </w:style>
  <w:style w:type="character" w:styleId="Emphasis">
    <w:name w:val="Emphasis"/>
    <w:uiPriority w:val="20"/>
    <w:qFormat/>
    <w:rsid w:val="00B61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504">
      <w:bodyDiv w:val="1"/>
      <w:marLeft w:val="0"/>
      <w:marRight w:val="0"/>
      <w:marTop w:val="0"/>
      <w:marBottom w:val="0"/>
      <w:divBdr>
        <w:top w:val="none" w:sz="0" w:space="0" w:color="auto"/>
        <w:left w:val="none" w:sz="0" w:space="0" w:color="auto"/>
        <w:bottom w:val="none" w:sz="0" w:space="0" w:color="auto"/>
        <w:right w:val="none" w:sz="0" w:space="0" w:color="auto"/>
      </w:divBdr>
    </w:div>
    <w:div w:id="312418011">
      <w:bodyDiv w:val="1"/>
      <w:marLeft w:val="0"/>
      <w:marRight w:val="0"/>
      <w:marTop w:val="0"/>
      <w:marBottom w:val="0"/>
      <w:divBdr>
        <w:top w:val="none" w:sz="0" w:space="0" w:color="auto"/>
        <w:left w:val="none" w:sz="0" w:space="0" w:color="auto"/>
        <w:bottom w:val="none" w:sz="0" w:space="0" w:color="auto"/>
        <w:right w:val="none" w:sz="0" w:space="0" w:color="auto"/>
      </w:divBdr>
      <w:divsChild>
        <w:div w:id="1379549696">
          <w:marLeft w:val="0"/>
          <w:marRight w:val="0"/>
          <w:marTop w:val="0"/>
          <w:marBottom w:val="0"/>
          <w:divBdr>
            <w:top w:val="none" w:sz="0" w:space="0" w:color="auto"/>
            <w:left w:val="none" w:sz="0" w:space="0" w:color="auto"/>
            <w:bottom w:val="none" w:sz="0" w:space="0" w:color="auto"/>
            <w:right w:val="none" w:sz="0" w:space="0" w:color="auto"/>
          </w:divBdr>
          <w:divsChild>
            <w:div w:id="1130439374">
              <w:marLeft w:val="0"/>
              <w:marRight w:val="0"/>
              <w:marTop w:val="0"/>
              <w:marBottom w:val="0"/>
              <w:divBdr>
                <w:top w:val="none" w:sz="0" w:space="0" w:color="auto"/>
                <w:left w:val="none" w:sz="0" w:space="0" w:color="auto"/>
                <w:bottom w:val="none" w:sz="0" w:space="0" w:color="auto"/>
                <w:right w:val="none" w:sz="0" w:space="0" w:color="auto"/>
              </w:divBdr>
              <w:divsChild>
                <w:div w:id="1686639622">
                  <w:marLeft w:val="0"/>
                  <w:marRight w:val="0"/>
                  <w:marTop w:val="0"/>
                  <w:marBottom w:val="0"/>
                  <w:divBdr>
                    <w:top w:val="single" w:sz="6" w:space="0" w:color="FFFFFF"/>
                    <w:left w:val="none" w:sz="0" w:space="0" w:color="auto"/>
                    <w:bottom w:val="none" w:sz="0" w:space="0" w:color="auto"/>
                    <w:right w:val="none" w:sz="0" w:space="0" w:color="auto"/>
                  </w:divBdr>
                  <w:divsChild>
                    <w:div w:id="616718619">
                      <w:marLeft w:val="0"/>
                      <w:marRight w:val="0"/>
                      <w:marTop w:val="0"/>
                      <w:marBottom w:val="0"/>
                      <w:divBdr>
                        <w:top w:val="none" w:sz="0" w:space="0" w:color="auto"/>
                        <w:left w:val="none" w:sz="0" w:space="0" w:color="auto"/>
                        <w:bottom w:val="none" w:sz="0" w:space="0" w:color="auto"/>
                        <w:right w:val="none" w:sz="0" w:space="0" w:color="auto"/>
                      </w:divBdr>
                      <w:divsChild>
                        <w:div w:id="927155159">
                          <w:marLeft w:val="0"/>
                          <w:marRight w:val="0"/>
                          <w:marTop w:val="0"/>
                          <w:marBottom w:val="0"/>
                          <w:divBdr>
                            <w:top w:val="none" w:sz="0" w:space="0" w:color="auto"/>
                            <w:left w:val="none" w:sz="0" w:space="0" w:color="auto"/>
                            <w:bottom w:val="none" w:sz="0" w:space="0" w:color="auto"/>
                            <w:right w:val="none" w:sz="0" w:space="0" w:color="auto"/>
                          </w:divBdr>
                          <w:divsChild>
                            <w:div w:id="677851251">
                              <w:marLeft w:val="0"/>
                              <w:marRight w:val="0"/>
                              <w:marTop w:val="0"/>
                              <w:marBottom w:val="0"/>
                              <w:divBdr>
                                <w:top w:val="none" w:sz="0" w:space="0" w:color="auto"/>
                                <w:left w:val="none" w:sz="0" w:space="0" w:color="auto"/>
                                <w:bottom w:val="none" w:sz="0" w:space="0" w:color="auto"/>
                                <w:right w:val="none" w:sz="0" w:space="0" w:color="auto"/>
                              </w:divBdr>
                              <w:divsChild>
                                <w:div w:id="2120179406">
                                  <w:marLeft w:val="0"/>
                                  <w:marRight w:val="0"/>
                                  <w:marTop w:val="0"/>
                                  <w:marBottom w:val="0"/>
                                  <w:divBdr>
                                    <w:top w:val="none" w:sz="0" w:space="0" w:color="auto"/>
                                    <w:left w:val="none" w:sz="0" w:space="0" w:color="auto"/>
                                    <w:bottom w:val="none" w:sz="0" w:space="0" w:color="auto"/>
                                    <w:right w:val="none" w:sz="0" w:space="0" w:color="auto"/>
                                  </w:divBdr>
                                  <w:divsChild>
                                    <w:div w:id="983506062">
                                      <w:marLeft w:val="0"/>
                                      <w:marRight w:val="0"/>
                                      <w:marTop w:val="0"/>
                                      <w:marBottom w:val="0"/>
                                      <w:divBdr>
                                        <w:top w:val="none" w:sz="0" w:space="0" w:color="auto"/>
                                        <w:left w:val="none" w:sz="0" w:space="0" w:color="auto"/>
                                        <w:bottom w:val="none" w:sz="0" w:space="0" w:color="auto"/>
                                        <w:right w:val="none" w:sz="0" w:space="0" w:color="auto"/>
                                      </w:divBdr>
                                      <w:divsChild>
                                        <w:div w:id="995381552">
                                          <w:marLeft w:val="0"/>
                                          <w:marRight w:val="0"/>
                                          <w:marTop w:val="0"/>
                                          <w:marBottom w:val="0"/>
                                          <w:divBdr>
                                            <w:top w:val="none" w:sz="0" w:space="0" w:color="auto"/>
                                            <w:left w:val="none" w:sz="0" w:space="0" w:color="auto"/>
                                            <w:bottom w:val="none" w:sz="0" w:space="0" w:color="auto"/>
                                            <w:right w:val="none" w:sz="0" w:space="0" w:color="auto"/>
                                          </w:divBdr>
                                          <w:divsChild>
                                            <w:div w:id="450904524">
                                              <w:marLeft w:val="0"/>
                                              <w:marRight w:val="0"/>
                                              <w:marTop w:val="0"/>
                                              <w:marBottom w:val="0"/>
                                              <w:divBdr>
                                                <w:top w:val="none" w:sz="0" w:space="0" w:color="auto"/>
                                                <w:left w:val="none" w:sz="0" w:space="0" w:color="auto"/>
                                                <w:bottom w:val="none" w:sz="0" w:space="0" w:color="auto"/>
                                                <w:right w:val="none" w:sz="0" w:space="0" w:color="auto"/>
                                              </w:divBdr>
                                              <w:divsChild>
                                                <w:div w:id="103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7281">
      <w:bodyDiv w:val="1"/>
      <w:marLeft w:val="0"/>
      <w:marRight w:val="0"/>
      <w:marTop w:val="0"/>
      <w:marBottom w:val="0"/>
      <w:divBdr>
        <w:top w:val="none" w:sz="0" w:space="0" w:color="auto"/>
        <w:left w:val="none" w:sz="0" w:space="0" w:color="auto"/>
        <w:bottom w:val="none" w:sz="0" w:space="0" w:color="auto"/>
        <w:right w:val="none" w:sz="0" w:space="0" w:color="auto"/>
      </w:divBdr>
    </w:div>
    <w:div w:id="608046340">
      <w:bodyDiv w:val="1"/>
      <w:marLeft w:val="0"/>
      <w:marRight w:val="0"/>
      <w:marTop w:val="0"/>
      <w:marBottom w:val="0"/>
      <w:divBdr>
        <w:top w:val="none" w:sz="0" w:space="0" w:color="auto"/>
        <w:left w:val="none" w:sz="0" w:space="0" w:color="auto"/>
        <w:bottom w:val="none" w:sz="0" w:space="0" w:color="auto"/>
        <w:right w:val="none" w:sz="0" w:space="0" w:color="auto"/>
      </w:divBdr>
    </w:div>
    <w:div w:id="625818993">
      <w:bodyDiv w:val="1"/>
      <w:marLeft w:val="0"/>
      <w:marRight w:val="0"/>
      <w:marTop w:val="0"/>
      <w:marBottom w:val="0"/>
      <w:divBdr>
        <w:top w:val="none" w:sz="0" w:space="0" w:color="auto"/>
        <w:left w:val="none" w:sz="0" w:space="0" w:color="auto"/>
        <w:bottom w:val="none" w:sz="0" w:space="0" w:color="auto"/>
        <w:right w:val="none" w:sz="0" w:space="0" w:color="auto"/>
      </w:divBdr>
    </w:div>
    <w:div w:id="743182377">
      <w:bodyDiv w:val="1"/>
      <w:marLeft w:val="0"/>
      <w:marRight w:val="0"/>
      <w:marTop w:val="0"/>
      <w:marBottom w:val="0"/>
      <w:divBdr>
        <w:top w:val="none" w:sz="0" w:space="0" w:color="auto"/>
        <w:left w:val="none" w:sz="0" w:space="0" w:color="auto"/>
        <w:bottom w:val="none" w:sz="0" w:space="0" w:color="auto"/>
        <w:right w:val="none" w:sz="0" w:space="0" w:color="auto"/>
      </w:divBdr>
    </w:div>
    <w:div w:id="1012488023">
      <w:bodyDiv w:val="1"/>
      <w:marLeft w:val="0"/>
      <w:marRight w:val="0"/>
      <w:marTop w:val="0"/>
      <w:marBottom w:val="0"/>
      <w:divBdr>
        <w:top w:val="none" w:sz="0" w:space="0" w:color="auto"/>
        <w:left w:val="none" w:sz="0" w:space="0" w:color="auto"/>
        <w:bottom w:val="none" w:sz="0" w:space="0" w:color="auto"/>
        <w:right w:val="none" w:sz="0" w:space="0" w:color="auto"/>
      </w:divBdr>
    </w:div>
    <w:div w:id="1036928207">
      <w:bodyDiv w:val="1"/>
      <w:marLeft w:val="0"/>
      <w:marRight w:val="0"/>
      <w:marTop w:val="0"/>
      <w:marBottom w:val="0"/>
      <w:divBdr>
        <w:top w:val="none" w:sz="0" w:space="0" w:color="auto"/>
        <w:left w:val="none" w:sz="0" w:space="0" w:color="auto"/>
        <w:bottom w:val="none" w:sz="0" w:space="0" w:color="auto"/>
        <w:right w:val="none" w:sz="0" w:space="0" w:color="auto"/>
      </w:divBdr>
    </w:div>
    <w:div w:id="1297444359">
      <w:bodyDiv w:val="1"/>
      <w:marLeft w:val="0"/>
      <w:marRight w:val="0"/>
      <w:marTop w:val="0"/>
      <w:marBottom w:val="0"/>
      <w:divBdr>
        <w:top w:val="none" w:sz="0" w:space="0" w:color="auto"/>
        <w:left w:val="none" w:sz="0" w:space="0" w:color="auto"/>
        <w:bottom w:val="none" w:sz="0" w:space="0" w:color="auto"/>
        <w:right w:val="none" w:sz="0" w:space="0" w:color="auto"/>
      </w:divBdr>
    </w:div>
    <w:div w:id="1443769688">
      <w:bodyDiv w:val="1"/>
      <w:marLeft w:val="0"/>
      <w:marRight w:val="0"/>
      <w:marTop w:val="0"/>
      <w:marBottom w:val="0"/>
      <w:divBdr>
        <w:top w:val="none" w:sz="0" w:space="0" w:color="auto"/>
        <w:left w:val="none" w:sz="0" w:space="0" w:color="auto"/>
        <w:bottom w:val="none" w:sz="0" w:space="0" w:color="auto"/>
        <w:right w:val="none" w:sz="0" w:space="0" w:color="auto"/>
      </w:divBdr>
    </w:div>
    <w:div w:id="1445541995">
      <w:bodyDiv w:val="1"/>
      <w:marLeft w:val="0"/>
      <w:marRight w:val="0"/>
      <w:marTop w:val="0"/>
      <w:marBottom w:val="0"/>
      <w:divBdr>
        <w:top w:val="none" w:sz="0" w:space="0" w:color="auto"/>
        <w:left w:val="none" w:sz="0" w:space="0" w:color="auto"/>
        <w:bottom w:val="none" w:sz="0" w:space="0" w:color="auto"/>
        <w:right w:val="none" w:sz="0" w:space="0" w:color="auto"/>
      </w:divBdr>
    </w:div>
    <w:div w:id="19947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Leading Development: Frameworks and Partnerships</vt:lpstr>
    </vt:vector>
  </TitlesOfParts>
  <Company>University of Bristol</Company>
  <LinksUpToDate>false</LinksUpToDate>
  <CharactersWithSpaces>2073</CharactersWithSpaces>
  <SharedDoc>false</SharedDoc>
  <HLinks>
    <vt:vector size="18" baseType="variant">
      <vt:variant>
        <vt:i4>4391031</vt:i4>
      </vt:variant>
      <vt:variant>
        <vt:i4>27</vt:i4>
      </vt:variant>
      <vt:variant>
        <vt:i4>0</vt:i4>
      </vt:variant>
      <vt:variant>
        <vt:i4>5</vt:i4>
      </vt:variant>
      <vt:variant>
        <vt:lpwstr>mailto:wendy.mason@sdf.ac.uk</vt:lpwstr>
      </vt:variant>
      <vt:variant>
        <vt:lpwstr/>
      </vt:variant>
      <vt:variant>
        <vt:i4>3145779</vt:i4>
      </vt:variant>
      <vt:variant>
        <vt:i4>3</vt:i4>
      </vt:variant>
      <vt:variant>
        <vt:i4>0</vt:i4>
      </vt:variant>
      <vt:variant>
        <vt:i4>5</vt:i4>
      </vt:variant>
      <vt:variant>
        <vt:lpwstr>https://www3.hilton.com/en/hotels/united-kingdom/hilton-newcastle-gateshead-NCLHIHI/index.html</vt:lpwstr>
      </vt:variant>
      <vt:variant>
        <vt:lpwstr/>
      </vt:variant>
      <vt:variant>
        <vt:i4>3145779</vt:i4>
      </vt:variant>
      <vt:variant>
        <vt:i4>0</vt:i4>
      </vt:variant>
      <vt:variant>
        <vt:i4>0</vt:i4>
      </vt:variant>
      <vt:variant>
        <vt:i4>5</vt:i4>
      </vt:variant>
      <vt:variant>
        <vt:lpwstr>https://www3.hilton.com/en/hotels/united-kingdom/hilton-newcastle-gateshead-NCLHIHI/index.html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Development: Frameworks and Partnerships</dc:title>
  <dc:subject/>
  <dc:creator>Dr Lesly Huxley</dc:creator>
  <cp:keywords/>
  <cp:lastModifiedBy>Ross Esp</cp:lastModifiedBy>
  <cp:revision>2</cp:revision>
  <dcterms:created xsi:type="dcterms:W3CDTF">2019-09-16T00:32:00Z</dcterms:created>
  <dcterms:modified xsi:type="dcterms:W3CDTF">2019-09-16T00:32:00Z</dcterms:modified>
</cp:coreProperties>
</file>